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t>Лекция 9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 xml:space="preserve">Тема: </w:t>
      </w:r>
      <w:r w:rsidRPr="00204DE4">
        <w:rPr>
          <w:rFonts w:ascii="Times New Roman" w:hAnsi="Times New Roman" w:cs="Times New Roman"/>
          <w:i/>
          <w:iCs/>
        </w:rPr>
        <w:t>Типы химических реакций.</w:t>
      </w:r>
    </w:p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t>Цель лекции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Когнитивно-функциональная: сформировать у студентов системное представление о классификации химических реакций, их признаках и механизмах протекания, а также научить применять данную классификацию при анализе и уравнивании химических процессов.</w:t>
      </w:r>
    </w:p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t>Основные вопросы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Понятие химической реакции и её признаки.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химических реакций по характеру превращения веществ.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тепловому эффекту.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направлению и обратимости.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изменению степеней окисления.</w:t>
      </w:r>
    </w:p>
    <w:p w:rsidR="00204DE4" w:rsidRPr="00204DE4" w:rsidRDefault="00204DE4" w:rsidP="00204D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Значение классификации химических реакций для химии и смежных наук.</w:t>
      </w:r>
    </w:p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t>Краткие тезисы лекции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Химическая реакция — это процесс превращения одних веществ (исходных) в другие (продукты), сопровождающийся разрывом и образованием химических связей.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Основные признаки химических реакций: – выделение или поглощение тепла; – выделение газа; – образование осадка; – изменение цвета; – свечение.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химических реакций по характеру превращения веществ:</w:t>
      </w:r>
    </w:p>
    <w:p w:rsidR="00204DE4" w:rsidRPr="00204DE4" w:rsidRDefault="00204DE4" w:rsidP="00204D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Реакции соединения — из двух или нескольких веществ образуется одно сложное вещество. Пример: 2H₂ + O₂ → 2H₂O.</w:t>
      </w:r>
    </w:p>
    <w:p w:rsidR="00204DE4" w:rsidRPr="00204DE4" w:rsidRDefault="00204DE4" w:rsidP="00204D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Реакции разложения — из одного сложного вещества образуются два или несколько более простых веществ. Пример: CaCO₃ → CaO + CO₂.</w:t>
      </w:r>
    </w:p>
    <w:p w:rsidR="00204DE4" w:rsidRPr="00204DE4" w:rsidRDefault="00204DE4" w:rsidP="00204D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Реакции замещения — атомы одного элемента замещают атомы другого элемента в соединении. Пример: Zn + CuSO₄ → ZnSO₄ + Cu.</w:t>
      </w:r>
    </w:p>
    <w:p w:rsidR="00204DE4" w:rsidRPr="00204DE4" w:rsidRDefault="00204DE4" w:rsidP="00204D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Реакции обмена — происходит обмен составными частями между двумя сложными веществами. Пример: Na₂SO₄ + BaCl₂ → BaSO₄↓ + 2NaCl.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тепловому эффекту: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– экзотермические реакции — протекают с выделением тепла; – эндотермические реакции — протекают с поглощением тепла.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направлению процесса: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– обратимые реакции — могут протекать в прямом и обратном направлениях; – необратимые реакции — протекают практически только в одном направлении.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реакций по изменению степеней окисления: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– окислительно-восстановительные реакции (ОВР) — сопровождаются передачей электронов и изменением степеней окисления; – неокислительно-восстановительные реакции — степени окисления элементов не изменяются.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Значение классификации химических реакций:</w:t>
      </w:r>
    </w:p>
    <w:p w:rsidR="00204DE4" w:rsidRPr="00204DE4" w:rsidRDefault="00204DE4" w:rsidP="00204DE4">
      <w:p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Классификация химических реакций позволяет систематизировать химические процессы, облегчает их изучение, прогнозирование условий протекания реакций и практическое применение в промышленности, материаловедении, экологии и биохимии.</w:t>
      </w:r>
    </w:p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t>Вопросы для самоконтроля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Дайте определение химической реакции и перечислите её основные признаки.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Какие типы реакций выделяют по характеру превращения веществ?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В чём различие между экзотермическими и эндотермическими реакциями?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Что такое обратимые и необратимые реакции? Приведите примеры.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Какие реакции называют окислительно-восстановительными?</w:t>
      </w:r>
    </w:p>
    <w:p w:rsidR="00204DE4" w:rsidRPr="00204DE4" w:rsidRDefault="00204DE4" w:rsidP="00204D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Почему классификация химических реакций важна для практической химии?</w:t>
      </w:r>
    </w:p>
    <w:p w:rsidR="00204DE4" w:rsidRPr="00204DE4" w:rsidRDefault="00204DE4" w:rsidP="00204DE4">
      <w:pPr>
        <w:rPr>
          <w:rFonts w:ascii="Times New Roman" w:hAnsi="Times New Roman" w:cs="Times New Roman"/>
          <w:b/>
          <w:bCs/>
        </w:rPr>
      </w:pPr>
      <w:r w:rsidRPr="00204DE4">
        <w:rPr>
          <w:rFonts w:ascii="Times New Roman" w:hAnsi="Times New Roman" w:cs="Times New Roman"/>
          <w:b/>
          <w:bCs/>
        </w:rPr>
        <w:lastRenderedPageBreak/>
        <w:t>Рекомендуемая литература</w:t>
      </w:r>
    </w:p>
    <w:p w:rsidR="00204DE4" w:rsidRPr="00204DE4" w:rsidRDefault="00204DE4" w:rsidP="00204DE4">
      <w:pPr>
        <w:rPr>
          <w:rFonts w:ascii="Times New Roman" w:hAnsi="Times New Roman" w:cs="Times New Roman"/>
          <w:i/>
          <w:iCs/>
        </w:rPr>
      </w:pPr>
      <w:r w:rsidRPr="00204DE4">
        <w:rPr>
          <w:rFonts w:ascii="Times New Roman" w:hAnsi="Times New Roman" w:cs="Times New Roman"/>
          <w:i/>
          <w:iCs/>
        </w:rPr>
        <w:t>Основная</w:t>
      </w:r>
    </w:p>
    <w:p w:rsidR="00204DE4" w:rsidRPr="00204DE4" w:rsidRDefault="00204DE4" w:rsidP="00204DE4">
      <w:pPr>
        <w:numPr>
          <w:ilvl w:val="0"/>
          <w:numId w:val="4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Глинка Н. Л. Общая химия: Учебник для академического бакалавриата. – Люберцы: Юрайт, 2016. – 729 с.</w:t>
      </w:r>
    </w:p>
    <w:p w:rsidR="00204DE4" w:rsidRPr="00204DE4" w:rsidRDefault="00204DE4" w:rsidP="00204DE4">
      <w:pPr>
        <w:numPr>
          <w:ilvl w:val="0"/>
          <w:numId w:val="4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Ершов Ю. А., Попков В. А., Берлянд А. С. Общая химия. – Москва: Юрайт, 2020. – 215 с.</w:t>
      </w:r>
    </w:p>
    <w:p w:rsidR="00204DE4" w:rsidRPr="00204DE4" w:rsidRDefault="00204DE4" w:rsidP="00204DE4">
      <w:pPr>
        <w:rPr>
          <w:rFonts w:ascii="Times New Roman" w:hAnsi="Times New Roman" w:cs="Times New Roman"/>
          <w:i/>
          <w:iCs/>
        </w:rPr>
      </w:pPr>
      <w:r w:rsidRPr="00204DE4">
        <w:rPr>
          <w:rFonts w:ascii="Times New Roman" w:hAnsi="Times New Roman" w:cs="Times New Roman"/>
          <w:i/>
          <w:iCs/>
        </w:rPr>
        <w:t>Дополнительная</w:t>
      </w:r>
    </w:p>
    <w:p w:rsidR="00204DE4" w:rsidRPr="00204DE4" w:rsidRDefault="00204DE4" w:rsidP="00204DE4">
      <w:pPr>
        <w:numPr>
          <w:ilvl w:val="0"/>
          <w:numId w:val="5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Лидин Р. А., Молочко В. А., Андреева Л. Л. Неорганическая химия в реакциях. – М.: Дрофа, 2007.</w:t>
      </w:r>
    </w:p>
    <w:p w:rsidR="00204DE4" w:rsidRPr="00204DE4" w:rsidRDefault="00204DE4" w:rsidP="00204DE4">
      <w:pPr>
        <w:numPr>
          <w:ilvl w:val="0"/>
          <w:numId w:val="5"/>
        </w:numPr>
        <w:tabs>
          <w:tab w:val="clear" w:pos="720"/>
        </w:tabs>
        <w:ind w:left="0" w:firstLine="284"/>
        <w:rPr>
          <w:rFonts w:ascii="Times New Roman" w:hAnsi="Times New Roman" w:cs="Times New Roman"/>
        </w:rPr>
      </w:pPr>
      <w:r w:rsidRPr="00204DE4">
        <w:rPr>
          <w:rFonts w:ascii="Times New Roman" w:hAnsi="Times New Roman" w:cs="Times New Roman"/>
        </w:rPr>
        <w:t>Petrucci R. H., Herring F. G., Madura J. D., Bissonnette C. General Chemistry: Principles and Modern Applications. – Pearson, 2017.</w:t>
      </w:r>
    </w:p>
    <w:p w:rsidR="00885D31" w:rsidRPr="00204DE4" w:rsidRDefault="00885D31">
      <w:pPr>
        <w:rPr>
          <w:rFonts w:ascii="Times New Roman" w:hAnsi="Times New Roman" w:cs="Times New Roman"/>
        </w:rPr>
      </w:pPr>
    </w:p>
    <w:sectPr w:rsidR="00885D31" w:rsidRPr="00204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632"/>
    <w:multiLevelType w:val="multilevel"/>
    <w:tmpl w:val="5280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90D9A"/>
    <w:multiLevelType w:val="multilevel"/>
    <w:tmpl w:val="061A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0534"/>
    <w:multiLevelType w:val="multilevel"/>
    <w:tmpl w:val="7E4A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27937"/>
    <w:multiLevelType w:val="multilevel"/>
    <w:tmpl w:val="0A3E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B264C"/>
    <w:multiLevelType w:val="multilevel"/>
    <w:tmpl w:val="BE660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224865">
    <w:abstractNumId w:val="3"/>
  </w:num>
  <w:num w:numId="2" w16cid:durableId="1559241387">
    <w:abstractNumId w:val="0"/>
  </w:num>
  <w:num w:numId="3" w16cid:durableId="282342774">
    <w:abstractNumId w:val="1"/>
  </w:num>
  <w:num w:numId="4" w16cid:durableId="276256346">
    <w:abstractNumId w:val="2"/>
  </w:num>
  <w:num w:numId="5" w16cid:durableId="142514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E4"/>
    <w:rsid w:val="000F5364"/>
    <w:rsid w:val="001533C8"/>
    <w:rsid w:val="00204DE4"/>
    <w:rsid w:val="008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E75160-9087-3841-A60B-39C19FD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2026-01-21T06:16:00Z</dcterms:created>
  <dcterms:modified xsi:type="dcterms:W3CDTF">2026-01-21T06:20:00Z</dcterms:modified>
</cp:coreProperties>
</file>